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BA5" w:rsidRPr="00AE3DCD" w:rsidRDefault="00275BA5" w:rsidP="00AE3DCD">
      <w:pPr>
        <w:spacing w:line="240" w:lineRule="auto"/>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bookmarkStart w:id="0" w:name="_GoBack"/>
      <w:bookmarkEnd w:id="0"/>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jc w:val="center"/>
        <w:rPr>
          <w:rFonts w:ascii="Times New Roman" w:hAnsi="Times New Roman" w:cs="Times New Roman"/>
          <w:sz w:val="24"/>
          <w:szCs w:val="24"/>
        </w:rPr>
      </w:pPr>
      <w:r w:rsidRPr="00AE3DCD">
        <w:rPr>
          <w:rFonts w:ascii="Times New Roman" w:hAnsi="Times New Roman" w:cs="Times New Roman"/>
          <w:sz w:val="24"/>
          <w:szCs w:val="24"/>
        </w:rPr>
        <w:t>Population Dynamics.</w:t>
      </w:r>
    </w:p>
    <w:p w:rsidR="00275BA5" w:rsidRPr="00AE3DCD" w:rsidRDefault="00275BA5" w:rsidP="00AE3DCD">
      <w:pPr>
        <w:spacing w:line="240" w:lineRule="auto"/>
        <w:jc w:val="center"/>
        <w:rPr>
          <w:rFonts w:ascii="Times New Roman" w:hAnsi="Times New Roman" w:cs="Times New Roman"/>
          <w:sz w:val="24"/>
          <w:szCs w:val="24"/>
        </w:rPr>
      </w:pPr>
      <w:r w:rsidRPr="00AE3DCD">
        <w:rPr>
          <w:rFonts w:ascii="Times New Roman" w:hAnsi="Times New Roman" w:cs="Times New Roman"/>
          <w:sz w:val="24"/>
          <w:szCs w:val="24"/>
        </w:rPr>
        <w:t>Name.</w:t>
      </w:r>
    </w:p>
    <w:p w:rsidR="00275BA5" w:rsidRPr="00AE3DCD" w:rsidRDefault="00275BA5" w:rsidP="00AE3DCD">
      <w:pPr>
        <w:spacing w:line="240" w:lineRule="auto"/>
        <w:jc w:val="center"/>
        <w:rPr>
          <w:rFonts w:ascii="Times New Roman" w:hAnsi="Times New Roman" w:cs="Times New Roman"/>
          <w:sz w:val="24"/>
          <w:szCs w:val="24"/>
        </w:rPr>
      </w:pPr>
      <w:r w:rsidRPr="00AE3DCD">
        <w:rPr>
          <w:rFonts w:ascii="Times New Roman" w:hAnsi="Times New Roman" w:cs="Times New Roman"/>
          <w:sz w:val="24"/>
          <w:szCs w:val="24"/>
        </w:rPr>
        <w:t>Institution.</w:t>
      </w:r>
    </w:p>
    <w:p w:rsidR="00275BA5" w:rsidRPr="00AE3DCD" w:rsidRDefault="00275BA5" w:rsidP="00AE3DCD">
      <w:pPr>
        <w:spacing w:line="240" w:lineRule="auto"/>
        <w:jc w:val="center"/>
        <w:rPr>
          <w:rFonts w:ascii="Times New Roman" w:hAnsi="Times New Roman" w:cs="Times New Roman"/>
          <w:sz w:val="24"/>
          <w:szCs w:val="24"/>
        </w:rPr>
      </w:pPr>
      <w:r w:rsidRPr="00AE3DCD">
        <w:rPr>
          <w:rFonts w:ascii="Times New Roman" w:hAnsi="Times New Roman" w:cs="Times New Roman"/>
          <w:sz w:val="24"/>
          <w:szCs w:val="24"/>
        </w:rPr>
        <w:t>Date.</w:t>
      </w:r>
    </w:p>
    <w:p w:rsidR="00275BA5" w:rsidRPr="00AE3DCD" w:rsidRDefault="00275BA5" w:rsidP="00AE3DCD">
      <w:pPr>
        <w:spacing w:line="240" w:lineRule="auto"/>
        <w:jc w:val="center"/>
        <w:rPr>
          <w:rFonts w:ascii="Times New Roman" w:hAnsi="Times New Roman" w:cs="Times New Roman"/>
          <w:sz w:val="24"/>
          <w:szCs w:val="24"/>
        </w:rPr>
      </w:pPr>
    </w:p>
    <w:p w:rsidR="00275BA5" w:rsidRPr="00AE3DCD" w:rsidRDefault="00275BA5" w:rsidP="00AE3DCD">
      <w:pPr>
        <w:spacing w:line="240" w:lineRule="auto"/>
        <w:jc w:val="center"/>
        <w:rPr>
          <w:rFonts w:ascii="Times New Roman" w:hAnsi="Times New Roman" w:cs="Times New Roman"/>
          <w:sz w:val="24"/>
          <w:szCs w:val="24"/>
        </w:rPr>
      </w:pPr>
    </w:p>
    <w:p w:rsidR="00275BA5" w:rsidRPr="00AE3DCD" w:rsidRDefault="00275BA5" w:rsidP="00AE3DCD">
      <w:pPr>
        <w:spacing w:line="240" w:lineRule="auto"/>
        <w:rPr>
          <w:rFonts w:ascii="Times New Roman" w:hAnsi="Times New Roman" w:cs="Times New Roman"/>
          <w:sz w:val="24"/>
          <w:szCs w:val="24"/>
        </w:rPr>
      </w:pPr>
    </w:p>
    <w:p w:rsidR="00275BA5" w:rsidRPr="00AE3DCD" w:rsidRDefault="00275BA5" w:rsidP="00AE3DCD">
      <w:pPr>
        <w:spacing w:line="240" w:lineRule="auto"/>
        <w:rPr>
          <w:rFonts w:ascii="Times New Roman" w:hAnsi="Times New Roman" w:cs="Times New Roman"/>
          <w:sz w:val="24"/>
          <w:szCs w:val="24"/>
        </w:rPr>
      </w:pPr>
    </w:p>
    <w:p w:rsidR="00275BA5" w:rsidRPr="00AE3DCD" w:rsidRDefault="00275BA5" w:rsidP="00AE3DCD">
      <w:pPr>
        <w:spacing w:line="240" w:lineRule="auto"/>
        <w:jc w:val="center"/>
        <w:rPr>
          <w:rFonts w:ascii="Times New Roman" w:hAnsi="Times New Roman" w:cs="Times New Roman"/>
          <w:sz w:val="24"/>
          <w:szCs w:val="24"/>
        </w:rPr>
      </w:pPr>
    </w:p>
    <w:p w:rsidR="00275BA5" w:rsidRPr="00AE3DCD" w:rsidRDefault="00275BA5" w:rsidP="00AE3DCD">
      <w:pPr>
        <w:spacing w:line="240" w:lineRule="auto"/>
        <w:jc w:val="center"/>
        <w:rPr>
          <w:rFonts w:ascii="Times New Roman" w:hAnsi="Times New Roman" w:cs="Times New Roman"/>
          <w:sz w:val="24"/>
          <w:szCs w:val="24"/>
        </w:rPr>
      </w:pPr>
    </w:p>
    <w:p w:rsidR="00275BA5" w:rsidRPr="00AE3DCD" w:rsidRDefault="00275BA5" w:rsidP="00AE3DCD">
      <w:pPr>
        <w:spacing w:line="240" w:lineRule="auto"/>
        <w:jc w:val="center"/>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AE3DCD" w:rsidRPr="00AE3DCD" w:rsidRDefault="00AE3DCD" w:rsidP="00AE3DCD">
      <w:pPr>
        <w:spacing w:line="240" w:lineRule="auto"/>
        <w:ind w:firstLine="720"/>
        <w:rPr>
          <w:rFonts w:ascii="Times New Roman" w:hAnsi="Times New Roman" w:cs="Times New Roman"/>
          <w:sz w:val="24"/>
          <w:szCs w:val="24"/>
        </w:rPr>
      </w:pPr>
    </w:p>
    <w:p w:rsidR="00AE3DCD" w:rsidRPr="00AE3DCD" w:rsidRDefault="00AE3DCD"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CC7F0C" w:rsidRPr="00AE3DCD" w:rsidRDefault="00AE3DCD" w:rsidP="00AE3DCD">
      <w:pPr>
        <w:spacing w:line="240" w:lineRule="auto"/>
        <w:ind w:firstLine="720"/>
        <w:rPr>
          <w:rFonts w:ascii="Times New Roman" w:hAnsi="Times New Roman" w:cs="Times New Roman"/>
          <w:sz w:val="24"/>
          <w:szCs w:val="24"/>
        </w:rPr>
      </w:pPr>
      <w:r w:rsidRPr="00AE3DCD">
        <w:rPr>
          <w:rFonts w:ascii="Times New Roman" w:hAnsi="Times New Roman" w:cs="Times New Roman"/>
          <w:sz w:val="24"/>
          <w:szCs w:val="24"/>
        </w:rPr>
        <w:lastRenderedPageBreak/>
        <w:t>Population is the</w:t>
      </w:r>
      <w:r w:rsidR="00CC7F0C" w:rsidRPr="00AE3DCD">
        <w:rPr>
          <w:rFonts w:ascii="Times New Roman" w:hAnsi="Times New Roman" w:cs="Times New Roman"/>
          <w:sz w:val="24"/>
          <w:szCs w:val="24"/>
        </w:rPr>
        <w:t xml:space="preserve"> group of individual organisms characterized by the same species which occupy a specific habitat at a particular time. On the other hand, population dynamics is the measure by which the number of individuals in a given population changes over time. Scientists analyze the aspects that influences specified population dynamics since they have a great interest in determining the effects of population changes in certain population. In this approach, biologists are more interested in features such as changes in death rates, the birth rates as well as the population density (Rushing et al., 2017). They also evaluate aspects of immigration rates and the emigration rate in the certain area. According to biologists, increase and decrease in population over time have effects on the environment.</w:t>
      </w:r>
    </w:p>
    <w:p w:rsidR="00CC7F0C" w:rsidRPr="00AE3DCD" w:rsidRDefault="00CC7F0C" w:rsidP="00AE3DCD">
      <w:pPr>
        <w:spacing w:line="240" w:lineRule="auto"/>
        <w:ind w:firstLine="720"/>
        <w:rPr>
          <w:rFonts w:ascii="Times New Roman" w:hAnsi="Times New Roman" w:cs="Times New Roman"/>
          <w:sz w:val="24"/>
          <w:szCs w:val="24"/>
        </w:rPr>
      </w:pPr>
      <w:r w:rsidRPr="00AE3DCD">
        <w:rPr>
          <w:rFonts w:ascii="Times New Roman" w:hAnsi="Times New Roman" w:cs="Times New Roman"/>
          <w:sz w:val="24"/>
          <w:szCs w:val="24"/>
        </w:rPr>
        <w:t xml:space="preserve">In the entire ecosystem, changes in the population of both </w:t>
      </w:r>
      <w:r w:rsidR="00275BA5" w:rsidRPr="00AE3DCD">
        <w:rPr>
          <w:rFonts w:ascii="Times New Roman" w:hAnsi="Times New Roman" w:cs="Times New Roman"/>
          <w:sz w:val="24"/>
          <w:szCs w:val="24"/>
        </w:rPr>
        <w:t xml:space="preserve">biotic and abiotic factors pose </w:t>
      </w:r>
      <w:r w:rsidRPr="00AE3DCD">
        <w:rPr>
          <w:rFonts w:ascii="Times New Roman" w:hAnsi="Times New Roman" w:cs="Times New Roman"/>
          <w:sz w:val="24"/>
          <w:szCs w:val="24"/>
        </w:rPr>
        <w:t xml:space="preserve">a change in the environment. As such, whenever living organism interdepend each other within the environment, they create an effect on the quality of the environment. Increase in birth rate of certain species facilitates an increase in its population in a given area thus the destruction of the environment. This is because as population increases, more resources are deployed to sustain the wellbeing of the existing population. Due to increase in pressure on the available resources, some habitats are destroyed. For instance, increase in human population leads to environmental challenges. As such, human survival depends on agriculture, and this exerts more pressure on the farming sector hence changing mass land into farms. </w:t>
      </w:r>
    </w:p>
    <w:p w:rsidR="00CC7F0C" w:rsidRPr="00AE3DCD" w:rsidRDefault="00CC7F0C" w:rsidP="00AE3DCD">
      <w:pPr>
        <w:spacing w:line="240" w:lineRule="auto"/>
        <w:ind w:firstLine="720"/>
        <w:rPr>
          <w:rFonts w:ascii="Times New Roman" w:hAnsi="Times New Roman" w:cs="Times New Roman"/>
          <w:sz w:val="24"/>
          <w:szCs w:val="24"/>
        </w:rPr>
      </w:pPr>
      <w:r w:rsidRPr="00AE3DCD">
        <w:rPr>
          <w:rFonts w:ascii="Times New Roman" w:hAnsi="Times New Roman" w:cs="Times New Roman"/>
          <w:sz w:val="24"/>
          <w:szCs w:val="24"/>
        </w:rPr>
        <w:t>Moreover, increase in biotic population influences the environment due to increased emissions of carbon dioxide (Duan et al., 2015). When more of this gas gets into the atmosphere, it brings about</w:t>
      </w:r>
      <w:r w:rsidR="00AE3DCD" w:rsidRPr="00AE3DCD">
        <w:rPr>
          <w:rFonts w:ascii="Times New Roman" w:hAnsi="Times New Roman" w:cs="Times New Roman"/>
          <w:sz w:val="24"/>
          <w:szCs w:val="24"/>
        </w:rPr>
        <w:t xml:space="preserve"> global warming. In addition, i</w:t>
      </w:r>
      <w:r w:rsidRPr="00AE3DCD">
        <w:rPr>
          <w:rFonts w:ascii="Times New Roman" w:hAnsi="Times New Roman" w:cs="Times New Roman"/>
          <w:sz w:val="24"/>
          <w:szCs w:val="24"/>
        </w:rPr>
        <w:t>ncreased emis</w:t>
      </w:r>
      <w:r w:rsidR="00AE3DCD" w:rsidRPr="00AE3DCD">
        <w:rPr>
          <w:rFonts w:ascii="Times New Roman" w:hAnsi="Times New Roman" w:cs="Times New Roman"/>
          <w:sz w:val="24"/>
          <w:szCs w:val="24"/>
        </w:rPr>
        <w:t xml:space="preserve">sion of carbon dioxide contributes to </w:t>
      </w:r>
      <w:r w:rsidRPr="00AE3DCD">
        <w:rPr>
          <w:rFonts w:ascii="Times New Roman" w:hAnsi="Times New Roman" w:cs="Times New Roman"/>
          <w:sz w:val="24"/>
          <w:szCs w:val="24"/>
        </w:rPr>
        <w:t>air pollution which eventually destroys the ozone layer. As a result, defectiv</w:t>
      </w:r>
      <w:r w:rsidR="00AE3DCD">
        <w:rPr>
          <w:rFonts w:ascii="Times New Roman" w:hAnsi="Times New Roman" w:cs="Times New Roman"/>
          <w:sz w:val="24"/>
          <w:szCs w:val="24"/>
        </w:rPr>
        <w:t>e radiations directly penetrate</w:t>
      </w:r>
      <w:r w:rsidRPr="00AE3DCD">
        <w:rPr>
          <w:rFonts w:ascii="Times New Roman" w:hAnsi="Times New Roman" w:cs="Times New Roman"/>
          <w:sz w:val="24"/>
          <w:szCs w:val="24"/>
        </w:rPr>
        <w:t xml:space="preserve"> to the earth from sun causing adverse skin effects to human beings and other living creatures. </w:t>
      </w:r>
    </w:p>
    <w:p w:rsidR="00CC7F0C" w:rsidRPr="00AE3DCD" w:rsidRDefault="00CC7F0C" w:rsidP="00AE3DCD">
      <w:pPr>
        <w:spacing w:line="240" w:lineRule="auto"/>
        <w:ind w:firstLine="720"/>
        <w:rPr>
          <w:rFonts w:ascii="Times New Roman" w:hAnsi="Times New Roman" w:cs="Times New Roman"/>
          <w:sz w:val="24"/>
          <w:szCs w:val="24"/>
        </w:rPr>
      </w:pPr>
      <w:r w:rsidRPr="00AE3DCD">
        <w:rPr>
          <w:rFonts w:ascii="Times New Roman" w:hAnsi="Times New Roman" w:cs="Times New Roman"/>
          <w:sz w:val="24"/>
          <w:szCs w:val="24"/>
        </w:rPr>
        <w:t>From a biological point of view, increase in the population of certain species leads to the process of bioaccumulation which highly threatens the survival of biotic organisms in higher trophic levels. For instance, increased use of insecticides might threaten the survival of birds who fits in the food web. In addition to this, increase in the number of predating animals reduces the population of prey in the ecosystem thus leading to the existence of endangered species. Also, competitors who fight over c</w:t>
      </w:r>
      <w:r w:rsidR="00950DC6">
        <w:rPr>
          <w:rFonts w:ascii="Times New Roman" w:hAnsi="Times New Roman" w:cs="Times New Roman"/>
          <w:sz w:val="24"/>
          <w:szCs w:val="24"/>
        </w:rPr>
        <w:t>ertain natural resource retard</w:t>
      </w:r>
      <w:r w:rsidRPr="00AE3DCD">
        <w:rPr>
          <w:rFonts w:ascii="Times New Roman" w:hAnsi="Times New Roman" w:cs="Times New Roman"/>
          <w:sz w:val="24"/>
          <w:szCs w:val="24"/>
        </w:rPr>
        <w:t xml:space="preserve"> the growth of a population. Increase in the number of parasites generates diseases which might reduce the number of organisms. </w:t>
      </w:r>
    </w:p>
    <w:p w:rsidR="00CC7F0C" w:rsidRPr="00AE3DCD" w:rsidRDefault="00AE3DCD" w:rsidP="00AE3DCD">
      <w:pPr>
        <w:spacing w:line="240" w:lineRule="auto"/>
        <w:ind w:firstLine="720"/>
        <w:rPr>
          <w:rFonts w:ascii="Times New Roman" w:hAnsi="Times New Roman" w:cs="Times New Roman"/>
          <w:sz w:val="24"/>
          <w:szCs w:val="24"/>
        </w:rPr>
      </w:pPr>
      <w:r w:rsidRPr="00AE3DCD">
        <w:rPr>
          <w:rFonts w:ascii="Times New Roman" w:hAnsi="Times New Roman" w:cs="Times New Roman"/>
          <w:sz w:val="24"/>
          <w:szCs w:val="24"/>
        </w:rPr>
        <w:t>As evident, b</w:t>
      </w:r>
      <w:r w:rsidR="00CC7F0C" w:rsidRPr="00AE3DCD">
        <w:rPr>
          <w:rFonts w:ascii="Times New Roman" w:hAnsi="Times New Roman" w:cs="Times New Roman"/>
          <w:sz w:val="24"/>
          <w:szCs w:val="24"/>
        </w:rPr>
        <w:t>iotic factors have a positive impact on the environment since they help in maintaining global ecology. For example, increase in the population of herbivores increases carbon dioxide concentration which is eventually absorbed in plants for photosynthesis (Bennett et al., 2017). This helps in generating energy and food used for reproduction and growth thus influencing the ecosystem positively. Moreover, when herbivores feed on the plant, they give out waste materials which contain useful minerals and substances which plants absorbed via roots. This implies that increases in the population of certain species help in ascertaining efficient energy flow in the ecosystem.</w:t>
      </w:r>
    </w:p>
    <w:p w:rsidR="00CC7F0C" w:rsidRPr="00AE3DCD" w:rsidRDefault="00AE3DCD" w:rsidP="00AE3DCD">
      <w:pPr>
        <w:spacing w:line="240" w:lineRule="auto"/>
        <w:ind w:firstLine="720"/>
        <w:rPr>
          <w:rFonts w:ascii="Times New Roman" w:hAnsi="Times New Roman" w:cs="Times New Roman"/>
          <w:sz w:val="24"/>
          <w:szCs w:val="24"/>
        </w:rPr>
      </w:pPr>
      <w:r w:rsidRPr="00AE3DCD">
        <w:rPr>
          <w:rFonts w:ascii="Times New Roman" w:hAnsi="Times New Roman" w:cs="Times New Roman"/>
          <w:sz w:val="24"/>
          <w:szCs w:val="24"/>
        </w:rPr>
        <w:t xml:space="preserve">Moreover, </w:t>
      </w:r>
      <w:r w:rsidR="00CC7F0C" w:rsidRPr="00AE3DCD">
        <w:rPr>
          <w:rFonts w:ascii="Times New Roman" w:hAnsi="Times New Roman" w:cs="Times New Roman"/>
          <w:sz w:val="24"/>
          <w:szCs w:val="24"/>
        </w:rPr>
        <w:t>nonliving factors such as light availability, the temperature of the place and availability of pollutants influences survival of animals and plants as well. These factors have both positive and negative effects on the environment depending on the extremity of the condition. This approach influences the ecosystem.</w:t>
      </w:r>
    </w:p>
    <w:p w:rsidR="00CC7F0C" w:rsidRPr="00AE3DCD" w:rsidRDefault="00CC7F0C" w:rsidP="00AE3DCD">
      <w:pPr>
        <w:spacing w:line="240" w:lineRule="auto"/>
        <w:ind w:firstLine="720"/>
        <w:rPr>
          <w:rFonts w:ascii="Times New Roman" w:hAnsi="Times New Roman" w:cs="Times New Roman"/>
          <w:sz w:val="24"/>
          <w:szCs w:val="24"/>
        </w:rPr>
      </w:pPr>
      <w:r w:rsidRPr="00AE3DCD">
        <w:rPr>
          <w:rFonts w:ascii="Times New Roman" w:hAnsi="Times New Roman" w:cs="Times New Roman"/>
          <w:sz w:val="24"/>
          <w:szCs w:val="24"/>
        </w:rPr>
        <w:lastRenderedPageBreak/>
        <w:t>In summary, population dynamics plays a vital role in understanding various concepts of the ecosystem. Also, it outlines the effects of dynamic population changes to the environment and ecosystem as well.  Population dynamics provides a clear understanding of biotic and abiotic factors and their contribution to energy flow, food web, and the entire ecosystem.</w:t>
      </w:r>
    </w:p>
    <w:p w:rsidR="00275BA5" w:rsidRPr="00AE3DCD" w:rsidRDefault="00275BA5" w:rsidP="00AE3DCD">
      <w:pPr>
        <w:spacing w:line="240" w:lineRule="auto"/>
        <w:ind w:firstLine="720"/>
        <w:rPr>
          <w:rFonts w:ascii="Times New Roman" w:hAnsi="Times New Roman" w:cs="Times New Roman"/>
          <w:sz w:val="24"/>
          <w:szCs w:val="24"/>
        </w:rPr>
      </w:pPr>
      <w:r w:rsidRPr="00AE3DCD">
        <w:rPr>
          <w:rFonts w:ascii="Times New Roman" w:hAnsi="Times New Roman" w:cs="Times New Roman"/>
          <w:sz w:val="24"/>
          <w:szCs w:val="24"/>
        </w:rPr>
        <w:br/>
      </w: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275BA5" w:rsidRPr="00AE3DCD" w:rsidRDefault="00275BA5" w:rsidP="00AE3DCD">
      <w:pPr>
        <w:spacing w:line="240" w:lineRule="auto"/>
        <w:ind w:firstLine="720"/>
        <w:rPr>
          <w:rFonts w:ascii="Times New Roman" w:hAnsi="Times New Roman" w:cs="Times New Roman"/>
          <w:sz w:val="24"/>
          <w:szCs w:val="24"/>
        </w:rPr>
      </w:pPr>
    </w:p>
    <w:p w:rsidR="00AE3DCD" w:rsidRPr="00AE3DCD" w:rsidRDefault="00AE3DCD" w:rsidP="00AE3DCD">
      <w:pPr>
        <w:spacing w:line="240" w:lineRule="auto"/>
        <w:ind w:firstLine="720"/>
        <w:jc w:val="center"/>
        <w:rPr>
          <w:rFonts w:ascii="Times New Roman" w:hAnsi="Times New Roman" w:cs="Times New Roman"/>
          <w:sz w:val="24"/>
          <w:szCs w:val="24"/>
        </w:rPr>
      </w:pPr>
    </w:p>
    <w:p w:rsidR="00AE3DCD" w:rsidRPr="00AE3DCD" w:rsidRDefault="00AE3DCD" w:rsidP="00AE3DCD">
      <w:pPr>
        <w:spacing w:line="240" w:lineRule="auto"/>
        <w:ind w:firstLine="720"/>
        <w:jc w:val="center"/>
        <w:rPr>
          <w:rFonts w:ascii="Times New Roman" w:hAnsi="Times New Roman" w:cs="Times New Roman"/>
          <w:sz w:val="24"/>
          <w:szCs w:val="24"/>
        </w:rPr>
      </w:pPr>
    </w:p>
    <w:p w:rsidR="00AE3DCD" w:rsidRPr="00AE3DCD" w:rsidRDefault="00AE3DCD" w:rsidP="00AE3DCD">
      <w:pPr>
        <w:spacing w:line="240" w:lineRule="auto"/>
        <w:ind w:firstLine="720"/>
        <w:jc w:val="center"/>
        <w:rPr>
          <w:rFonts w:ascii="Times New Roman" w:hAnsi="Times New Roman" w:cs="Times New Roman"/>
          <w:sz w:val="24"/>
          <w:szCs w:val="24"/>
        </w:rPr>
      </w:pPr>
    </w:p>
    <w:p w:rsidR="00AE3DCD" w:rsidRPr="00AE3DCD" w:rsidRDefault="00AE3DCD" w:rsidP="00AE3DCD">
      <w:pPr>
        <w:spacing w:line="240" w:lineRule="auto"/>
        <w:jc w:val="center"/>
        <w:rPr>
          <w:rFonts w:ascii="Times New Roman" w:hAnsi="Times New Roman" w:cs="Times New Roman"/>
          <w:sz w:val="24"/>
          <w:szCs w:val="24"/>
        </w:rPr>
      </w:pPr>
    </w:p>
    <w:p w:rsidR="0087360B" w:rsidRPr="00AE3DCD" w:rsidRDefault="0087360B" w:rsidP="00AE3DCD">
      <w:pPr>
        <w:spacing w:line="240" w:lineRule="auto"/>
        <w:jc w:val="center"/>
        <w:rPr>
          <w:rFonts w:ascii="Times New Roman" w:hAnsi="Times New Roman" w:cs="Times New Roman"/>
          <w:sz w:val="24"/>
          <w:szCs w:val="24"/>
        </w:rPr>
      </w:pPr>
      <w:r w:rsidRPr="00AE3DCD">
        <w:rPr>
          <w:rFonts w:ascii="Times New Roman" w:hAnsi="Times New Roman" w:cs="Times New Roman"/>
          <w:sz w:val="24"/>
          <w:szCs w:val="24"/>
        </w:rPr>
        <w:lastRenderedPageBreak/>
        <w:t>References.</w:t>
      </w:r>
    </w:p>
    <w:p w:rsidR="00275BA5" w:rsidRPr="00AE3DCD" w:rsidRDefault="00275BA5" w:rsidP="00AE3DCD">
      <w:pPr>
        <w:spacing w:line="240" w:lineRule="auto"/>
        <w:ind w:left="720" w:hanging="720"/>
        <w:rPr>
          <w:rFonts w:ascii="Times New Roman" w:hAnsi="Times New Roman" w:cs="Times New Roman"/>
          <w:sz w:val="24"/>
          <w:szCs w:val="24"/>
        </w:rPr>
      </w:pPr>
      <w:r w:rsidRPr="00AE3DCD">
        <w:rPr>
          <w:rFonts w:ascii="Times New Roman" w:hAnsi="Times New Roman" w:cs="Times New Roman"/>
          <w:color w:val="222222"/>
          <w:sz w:val="24"/>
          <w:szCs w:val="24"/>
          <w:shd w:val="clear" w:color="auto" w:fill="FFFFFF"/>
        </w:rPr>
        <w:t>Bennett, J. A., Maherali, H., Reinhart, K. O., Lekberg, Y., Hart, M. M., &amp;Klironomos, J. (2017). Plant-soil feedbacks and mycorrhizal type influence temperate forest population dynamics. </w:t>
      </w:r>
      <w:r w:rsidRPr="00AE3DCD">
        <w:rPr>
          <w:rFonts w:ascii="Times New Roman" w:hAnsi="Times New Roman" w:cs="Times New Roman"/>
          <w:i/>
          <w:iCs/>
          <w:color w:val="222222"/>
          <w:sz w:val="24"/>
          <w:szCs w:val="24"/>
          <w:shd w:val="clear" w:color="auto" w:fill="FFFFFF"/>
        </w:rPr>
        <w:t>Science</w:t>
      </w:r>
      <w:r w:rsidRPr="00AE3DCD">
        <w:rPr>
          <w:rFonts w:ascii="Times New Roman" w:hAnsi="Times New Roman" w:cs="Times New Roman"/>
          <w:color w:val="222222"/>
          <w:sz w:val="24"/>
          <w:szCs w:val="24"/>
          <w:shd w:val="clear" w:color="auto" w:fill="FFFFFF"/>
        </w:rPr>
        <w:t>, </w:t>
      </w:r>
      <w:r w:rsidRPr="00AE3DCD">
        <w:rPr>
          <w:rFonts w:ascii="Times New Roman" w:hAnsi="Times New Roman" w:cs="Times New Roman"/>
          <w:i/>
          <w:iCs/>
          <w:color w:val="222222"/>
          <w:sz w:val="24"/>
          <w:szCs w:val="24"/>
          <w:shd w:val="clear" w:color="auto" w:fill="FFFFFF"/>
        </w:rPr>
        <w:t>355</w:t>
      </w:r>
      <w:r w:rsidRPr="00AE3DCD">
        <w:rPr>
          <w:rFonts w:ascii="Times New Roman" w:hAnsi="Times New Roman" w:cs="Times New Roman"/>
          <w:color w:val="222222"/>
          <w:sz w:val="24"/>
          <w:szCs w:val="24"/>
          <w:shd w:val="clear" w:color="auto" w:fill="FFFFFF"/>
        </w:rPr>
        <w:t>(6321), 181-184.</w:t>
      </w:r>
    </w:p>
    <w:p w:rsidR="00275BA5" w:rsidRPr="00AE3DCD" w:rsidRDefault="00275BA5" w:rsidP="00AE3DCD">
      <w:pPr>
        <w:spacing w:line="240" w:lineRule="auto"/>
        <w:ind w:left="720" w:hanging="720"/>
        <w:rPr>
          <w:rFonts w:ascii="Times New Roman" w:hAnsi="Times New Roman" w:cs="Times New Roman"/>
          <w:color w:val="222222"/>
          <w:sz w:val="24"/>
          <w:szCs w:val="24"/>
          <w:shd w:val="clear" w:color="auto" w:fill="FFFFFF"/>
        </w:rPr>
      </w:pPr>
      <w:r w:rsidRPr="00AE3DCD">
        <w:rPr>
          <w:rFonts w:ascii="Times New Roman" w:hAnsi="Times New Roman" w:cs="Times New Roman"/>
          <w:color w:val="222222"/>
          <w:sz w:val="24"/>
          <w:szCs w:val="24"/>
          <w:shd w:val="clear" w:color="auto" w:fill="FFFFFF"/>
        </w:rPr>
        <w:t>Duan, J. J., Bauer, L. S., Abell, K. J., Ulyshen, M. D., &amp; Van Driesche, R. G. (2015). Population dynamics of an invasive forest insect and associated natural enemies in the aftermath of invasion: implications for biological control. </w:t>
      </w:r>
      <w:r w:rsidRPr="00AE3DCD">
        <w:rPr>
          <w:rFonts w:ascii="Times New Roman" w:hAnsi="Times New Roman" w:cs="Times New Roman"/>
          <w:i/>
          <w:iCs/>
          <w:color w:val="222222"/>
          <w:sz w:val="24"/>
          <w:szCs w:val="24"/>
          <w:shd w:val="clear" w:color="auto" w:fill="FFFFFF"/>
        </w:rPr>
        <w:t>Journal of applied ecology</w:t>
      </w:r>
      <w:r w:rsidRPr="00AE3DCD">
        <w:rPr>
          <w:rFonts w:ascii="Times New Roman" w:hAnsi="Times New Roman" w:cs="Times New Roman"/>
          <w:color w:val="222222"/>
          <w:sz w:val="24"/>
          <w:szCs w:val="24"/>
          <w:shd w:val="clear" w:color="auto" w:fill="FFFFFF"/>
        </w:rPr>
        <w:t>, </w:t>
      </w:r>
      <w:r w:rsidRPr="00AE3DCD">
        <w:rPr>
          <w:rFonts w:ascii="Times New Roman" w:hAnsi="Times New Roman" w:cs="Times New Roman"/>
          <w:i/>
          <w:iCs/>
          <w:color w:val="222222"/>
          <w:sz w:val="24"/>
          <w:szCs w:val="24"/>
          <w:shd w:val="clear" w:color="auto" w:fill="FFFFFF"/>
        </w:rPr>
        <w:t>52</w:t>
      </w:r>
      <w:r w:rsidRPr="00AE3DCD">
        <w:rPr>
          <w:rFonts w:ascii="Times New Roman" w:hAnsi="Times New Roman" w:cs="Times New Roman"/>
          <w:color w:val="222222"/>
          <w:sz w:val="24"/>
          <w:szCs w:val="24"/>
          <w:shd w:val="clear" w:color="auto" w:fill="FFFFFF"/>
        </w:rPr>
        <w:t>(5), 1246-1254.</w:t>
      </w:r>
    </w:p>
    <w:p w:rsidR="00275BA5" w:rsidRPr="00AE3DCD" w:rsidRDefault="00275BA5" w:rsidP="00AE3DCD">
      <w:pPr>
        <w:spacing w:line="240" w:lineRule="auto"/>
        <w:ind w:left="720" w:hanging="720"/>
        <w:rPr>
          <w:rFonts w:ascii="Times New Roman" w:hAnsi="Times New Roman" w:cs="Times New Roman"/>
          <w:color w:val="222222"/>
          <w:sz w:val="24"/>
          <w:szCs w:val="24"/>
          <w:shd w:val="clear" w:color="auto" w:fill="FFFFFF"/>
        </w:rPr>
      </w:pPr>
      <w:r w:rsidRPr="00AE3DCD">
        <w:rPr>
          <w:rFonts w:ascii="Times New Roman" w:hAnsi="Times New Roman" w:cs="Times New Roman"/>
          <w:color w:val="222222"/>
          <w:sz w:val="24"/>
          <w:szCs w:val="24"/>
          <w:shd w:val="clear" w:color="auto" w:fill="FFFFFF"/>
        </w:rPr>
        <w:t>Rushing, C. S., Hostetler, J. A., Sillett, T. S., Marra, P. P., Rotenberg, J. A., &amp; Ryder, T. B. (2017). Spatial and temporal drivers of avian population dynamics across the annual cycle. </w:t>
      </w:r>
      <w:r w:rsidRPr="00AE3DCD">
        <w:rPr>
          <w:rFonts w:ascii="Times New Roman" w:hAnsi="Times New Roman" w:cs="Times New Roman"/>
          <w:i/>
          <w:iCs/>
          <w:color w:val="222222"/>
          <w:sz w:val="24"/>
          <w:szCs w:val="24"/>
          <w:shd w:val="clear" w:color="auto" w:fill="FFFFFF"/>
        </w:rPr>
        <w:t>Ecology</w:t>
      </w:r>
      <w:r w:rsidRPr="00AE3DCD">
        <w:rPr>
          <w:rFonts w:ascii="Times New Roman" w:hAnsi="Times New Roman" w:cs="Times New Roman"/>
          <w:color w:val="222222"/>
          <w:sz w:val="24"/>
          <w:szCs w:val="24"/>
          <w:shd w:val="clear" w:color="auto" w:fill="FFFFFF"/>
        </w:rPr>
        <w:t>.</w:t>
      </w:r>
    </w:p>
    <w:p w:rsidR="00275BA5" w:rsidRPr="00AE3DCD" w:rsidRDefault="00275BA5" w:rsidP="00AE3DCD">
      <w:pPr>
        <w:spacing w:line="240" w:lineRule="auto"/>
        <w:ind w:left="1008" w:hanging="1008"/>
        <w:jc w:val="center"/>
        <w:rPr>
          <w:rFonts w:ascii="Times New Roman" w:hAnsi="Times New Roman" w:cs="Times New Roman"/>
          <w:color w:val="222222"/>
          <w:sz w:val="24"/>
          <w:szCs w:val="24"/>
          <w:shd w:val="clear" w:color="auto" w:fill="FFFFFF"/>
        </w:rPr>
      </w:pPr>
    </w:p>
    <w:sectPr w:rsidR="00275BA5" w:rsidRPr="00AE3DCD" w:rsidSect="00CC7F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4C3" w:rsidRDefault="00B724C3" w:rsidP="00CC7F0C">
      <w:pPr>
        <w:spacing w:after="0" w:line="240" w:lineRule="auto"/>
      </w:pPr>
      <w:r>
        <w:separator/>
      </w:r>
    </w:p>
  </w:endnote>
  <w:endnote w:type="continuationSeparator" w:id="1">
    <w:p w:rsidR="00B724C3" w:rsidRDefault="00B724C3" w:rsidP="00CC7F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4C3" w:rsidRDefault="00B724C3" w:rsidP="00CC7F0C">
      <w:pPr>
        <w:spacing w:after="0" w:line="240" w:lineRule="auto"/>
      </w:pPr>
      <w:r>
        <w:separator/>
      </w:r>
    </w:p>
  </w:footnote>
  <w:footnote w:type="continuationSeparator" w:id="1">
    <w:p w:rsidR="00B724C3" w:rsidRDefault="00B724C3" w:rsidP="00CC7F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A5" w:rsidRDefault="00275BA5" w:rsidP="00275BA5">
    <w:r>
      <w:rPr>
        <w:rFonts w:ascii="Times New Roman" w:hAnsi="Times New Roman" w:cs="Times New Roman"/>
        <w:sz w:val="24"/>
        <w:szCs w:val="24"/>
      </w:rPr>
      <w:t>POPULATION D</w:t>
    </w:r>
    <w:r w:rsidRPr="00CC7F0C">
      <w:rPr>
        <w:rFonts w:ascii="Times New Roman" w:hAnsi="Times New Roman" w:cs="Times New Roman"/>
        <w:sz w:val="24"/>
        <w:szCs w:val="24"/>
      </w:rPr>
      <w:t>YNAMICS.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tab/>
    </w:r>
    <w:r>
      <w:tab/>
    </w:r>
    <w:sdt>
      <w:sdtPr>
        <w:id w:val="-1542815227"/>
        <w:docPartObj>
          <w:docPartGallery w:val="Page Numbers (Top of Page)"/>
          <w:docPartUnique/>
        </w:docPartObj>
      </w:sdtPr>
      <w:sdtEndPr>
        <w:rPr>
          <w:noProof/>
        </w:rPr>
      </w:sdtEndPr>
      <w:sdtContent>
        <w:r w:rsidR="0015405D">
          <w:fldChar w:fldCharType="begin"/>
        </w:r>
        <w:r>
          <w:instrText xml:space="preserve"> PAGE   \* MERGEFORMAT </w:instrText>
        </w:r>
        <w:r w:rsidR="0015405D">
          <w:fldChar w:fldCharType="separate"/>
        </w:r>
        <w:r w:rsidR="00950DC6">
          <w:rPr>
            <w:noProof/>
          </w:rPr>
          <w:t>2</w:t>
        </w:r>
        <w:r w:rsidR="0015405D">
          <w:rPr>
            <w:noProof/>
          </w:rPr>
          <w:fldChar w:fldCharType="end"/>
        </w:r>
      </w:sdtContent>
    </w:sdt>
  </w:p>
  <w:p w:rsidR="00275BA5" w:rsidRDefault="00275BA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0C" w:rsidRPr="00275BA5" w:rsidRDefault="00CC7F0C" w:rsidP="00275BA5">
    <w:pPr>
      <w:rPr>
        <w:rFonts w:ascii="Times New Roman" w:hAnsi="Times New Roman" w:cs="Times New Roman"/>
        <w:sz w:val="24"/>
        <w:szCs w:val="24"/>
      </w:rPr>
    </w:pPr>
    <w:r w:rsidRPr="00275BA5">
      <w:rPr>
        <w:rFonts w:ascii="Times New Roman" w:hAnsi="Times New Roman" w:cs="Times New Roman"/>
        <w:sz w:val="24"/>
        <w:szCs w:val="24"/>
      </w:rPr>
      <w:t xml:space="preserve">Running Head: </w:t>
    </w:r>
    <w:r w:rsidR="00275BA5" w:rsidRPr="00275BA5">
      <w:rPr>
        <w:rFonts w:ascii="Times New Roman" w:hAnsi="Times New Roman" w:cs="Times New Roman"/>
        <w:sz w:val="24"/>
        <w:szCs w:val="24"/>
      </w:rPr>
      <w:t>POPULATION DYNAMICS</w:t>
    </w:r>
    <w:r w:rsidRPr="00275BA5">
      <w:rPr>
        <w:rFonts w:ascii="Times New Roman" w:hAnsi="Times New Roman" w:cs="Times New Roman"/>
        <w:sz w:val="24"/>
        <w:szCs w:val="24"/>
      </w:rPr>
      <w:t>.</w:t>
    </w:r>
    <w:r w:rsidR="00275BA5" w:rsidRPr="00275BA5">
      <w:rPr>
        <w:rFonts w:ascii="Times New Roman" w:hAnsi="Times New Roman" w:cs="Times New Roman"/>
        <w:sz w:val="24"/>
        <w:szCs w:val="24"/>
      </w:rPr>
      <w:tab/>
    </w:r>
    <w:r w:rsidR="00275BA5" w:rsidRPr="00275BA5">
      <w:rPr>
        <w:rFonts w:ascii="Times New Roman" w:hAnsi="Times New Roman" w:cs="Times New Roman"/>
        <w:sz w:val="24"/>
        <w:szCs w:val="24"/>
      </w:rPr>
      <w:tab/>
    </w:r>
    <w:r w:rsidR="00275BA5" w:rsidRPr="00275BA5">
      <w:rPr>
        <w:rFonts w:ascii="Times New Roman" w:hAnsi="Times New Roman" w:cs="Times New Roman"/>
        <w:sz w:val="24"/>
        <w:szCs w:val="24"/>
      </w:rPr>
      <w:tab/>
    </w:r>
    <w:r w:rsidR="00275BA5" w:rsidRPr="00275BA5">
      <w:rPr>
        <w:rFonts w:ascii="Times New Roman" w:hAnsi="Times New Roman" w:cs="Times New Roman"/>
        <w:sz w:val="24"/>
        <w:szCs w:val="24"/>
      </w:rPr>
      <w:tab/>
    </w:r>
    <w:r w:rsidR="00275BA5" w:rsidRPr="00275BA5">
      <w:rPr>
        <w:rFonts w:ascii="Times New Roman" w:hAnsi="Times New Roman" w:cs="Times New Roman"/>
        <w:sz w:val="24"/>
        <w:szCs w:val="24"/>
      </w:rPr>
      <w:tab/>
    </w:r>
    <w:r w:rsidR="00275BA5" w:rsidRPr="00275BA5">
      <w:rPr>
        <w:rFonts w:ascii="Times New Roman" w:hAnsi="Times New Roman" w:cs="Times New Roman"/>
        <w:sz w:val="24"/>
        <w:szCs w:val="24"/>
      </w:rPr>
      <w:tab/>
    </w:r>
    <w:sdt>
      <w:sdtPr>
        <w:rPr>
          <w:rFonts w:ascii="Times New Roman" w:hAnsi="Times New Roman" w:cs="Times New Roman"/>
          <w:sz w:val="24"/>
          <w:szCs w:val="24"/>
        </w:rPr>
        <w:id w:val="1667133698"/>
        <w:docPartObj>
          <w:docPartGallery w:val="Page Numbers (Top of Page)"/>
          <w:docPartUnique/>
        </w:docPartObj>
      </w:sdtPr>
      <w:sdtEndPr>
        <w:rPr>
          <w:noProof/>
        </w:rPr>
      </w:sdtEndPr>
      <w:sdtContent>
        <w:r w:rsidR="0015405D" w:rsidRPr="00275BA5">
          <w:rPr>
            <w:rFonts w:ascii="Times New Roman" w:hAnsi="Times New Roman" w:cs="Times New Roman"/>
            <w:sz w:val="24"/>
            <w:szCs w:val="24"/>
          </w:rPr>
          <w:fldChar w:fldCharType="begin"/>
        </w:r>
        <w:r w:rsidRPr="00275BA5">
          <w:rPr>
            <w:rFonts w:ascii="Times New Roman" w:hAnsi="Times New Roman" w:cs="Times New Roman"/>
            <w:sz w:val="24"/>
            <w:szCs w:val="24"/>
          </w:rPr>
          <w:instrText xml:space="preserve"> PAGE   \* MERGEFORMAT </w:instrText>
        </w:r>
        <w:r w:rsidR="0015405D" w:rsidRPr="00275BA5">
          <w:rPr>
            <w:rFonts w:ascii="Times New Roman" w:hAnsi="Times New Roman" w:cs="Times New Roman"/>
            <w:sz w:val="24"/>
            <w:szCs w:val="24"/>
          </w:rPr>
          <w:fldChar w:fldCharType="separate"/>
        </w:r>
        <w:r w:rsidR="00950DC6">
          <w:rPr>
            <w:rFonts w:ascii="Times New Roman" w:hAnsi="Times New Roman" w:cs="Times New Roman"/>
            <w:noProof/>
            <w:sz w:val="24"/>
            <w:szCs w:val="24"/>
          </w:rPr>
          <w:t>1</w:t>
        </w:r>
        <w:r w:rsidR="0015405D" w:rsidRPr="00275BA5">
          <w:rPr>
            <w:rFonts w:ascii="Times New Roman" w:hAnsi="Times New Roman" w:cs="Times New Roman"/>
            <w:noProof/>
            <w:sz w:val="24"/>
            <w:szCs w:val="24"/>
          </w:rPr>
          <w:fldChar w:fldCharType="end"/>
        </w:r>
      </w:sdtContent>
    </w:sdt>
  </w:p>
  <w:p w:rsidR="00CC7F0C" w:rsidRPr="00275BA5" w:rsidRDefault="00CC7F0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433E5"/>
    <w:rsid w:val="00060C98"/>
    <w:rsid w:val="00091019"/>
    <w:rsid w:val="000E20F9"/>
    <w:rsid w:val="0015405D"/>
    <w:rsid w:val="001D4B4F"/>
    <w:rsid w:val="002552E1"/>
    <w:rsid w:val="00275BA5"/>
    <w:rsid w:val="002F57B8"/>
    <w:rsid w:val="00331217"/>
    <w:rsid w:val="00344773"/>
    <w:rsid w:val="0061310A"/>
    <w:rsid w:val="007444C5"/>
    <w:rsid w:val="0087360B"/>
    <w:rsid w:val="00950DC6"/>
    <w:rsid w:val="00AE3DCD"/>
    <w:rsid w:val="00B724C3"/>
    <w:rsid w:val="00CC7F0C"/>
    <w:rsid w:val="00DB195E"/>
    <w:rsid w:val="00E17A08"/>
    <w:rsid w:val="00E433E5"/>
    <w:rsid w:val="00ED1DD5"/>
    <w:rsid w:val="00F029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F0C"/>
  </w:style>
  <w:style w:type="paragraph" w:styleId="Footer">
    <w:name w:val="footer"/>
    <w:basedOn w:val="Normal"/>
    <w:link w:val="FooterChar"/>
    <w:uiPriority w:val="99"/>
    <w:unhideWhenUsed/>
    <w:rsid w:val="00CC7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F0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2018-01-09T00:57:00Z</dcterms:created>
  <dcterms:modified xsi:type="dcterms:W3CDTF">2018-01-09T00:58:00Z</dcterms:modified>
</cp:coreProperties>
</file>